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EB" w:rsidRDefault="009831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31EB" w:rsidRDefault="009831EB">
      <w:pPr>
        <w:pStyle w:val="ConsPlusNormal"/>
        <w:jc w:val="both"/>
        <w:outlineLvl w:val="0"/>
      </w:pPr>
    </w:p>
    <w:p w:rsidR="009831EB" w:rsidRDefault="009831E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831EB" w:rsidRDefault="009831EB">
      <w:pPr>
        <w:pStyle w:val="ConsPlusTitle"/>
        <w:jc w:val="center"/>
      </w:pPr>
    </w:p>
    <w:p w:rsidR="009831EB" w:rsidRDefault="009831EB">
      <w:pPr>
        <w:pStyle w:val="ConsPlusTitle"/>
        <w:jc w:val="center"/>
      </w:pPr>
      <w:r>
        <w:t>РАСПОРЯЖЕНИЕ</w:t>
      </w:r>
    </w:p>
    <w:p w:rsidR="009831EB" w:rsidRDefault="009831EB">
      <w:pPr>
        <w:pStyle w:val="ConsPlusTitle"/>
        <w:jc w:val="center"/>
      </w:pPr>
      <w:r>
        <w:t>от 15 декабря 2020 г. N 3340-р</w:t>
      </w:r>
    </w:p>
    <w:p w:rsidR="009831EB" w:rsidRDefault="00983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31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EB" w:rsidRDefault="009831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EB" w:rsidRDefault="009831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31EB" w:rsidRDefault="00983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1EB" w:rsidRDefault="009831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28.07.2021 N 2080-р,</w:t>
            </w:r>
          </w:p>
          <w:p w:rsidR="009831EB" w:rsidRDefault="009831EB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02.10.2021 N 1673)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EB" w:rsidRDefault="009831EB">
            <w:pPr>
              <w:spacing w:after="1" w:line="0" w:lineRule="atLeast"/>
            </w:pPr>
          </w:p>
        </w:tc>
      </w:tr>
    </w:tbl>
    <w:p w:rsidR="009831EB" w:rsidRDefault="009831EB">
      <w:pPr>
        <w:pStyle w:val="ConsPlusNormal"/>
        <w:ind w:firstLine="540"/>
        <w:jc w:val="both"/>
      </w:pPr>
    </w:p>
    <w:p w:rsidR="009831EB" w:rsidRDefault="009831E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15</w:t>
        </w:r>
      </w:hyperlink>
      <w:r>
        <w:t xml:space="preserve"> Федерального закона "Об обязательных требованиях в Российской Федерации" утвердить прилагаемый </w:t>
      </w:r>
      <w:hyperlink w:anchor="P24" w:history="1">
        <w:r>
          <w:rPr>
            <w:color w:val="0000FF"/>
          </w:rPr>
          <w:t>перечень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(надзора).</w:t>
      </w:r>
    </w:p>
    <w:p w:rsidR="009831EB" w:rsidRDefault="009831EB">
      <w:pPr>
        <w:pStyle w:val="ConsPlusNormal"/>
        <w:ind w:firstLine="540"/>
        <w:jc w:val="both"/>
      </w:pPr>
    </w:p>
    <w:p w:rsidR="009831EB" w:rsidRDefault="009831EB">
      <w:pPr>
        <w:pStyle w:val="ConsPlusNormal"/>
        <w:jc w:val="right"/>
      </w:pPr>
      <w:r>
        <w:t>Председатель Правительства</w:t>
      </w:r>
    </w:p>
    <w:p w:rsidR="009831EB" w:rsidRDefault="009831EB">
      <w:pPr>
        <w:pStyle w:val="ConsPlusNormal"/>
        <w:jc w:val="right"/>
      </w:pPr>
      <w:r>
        <w:t>Российской Федерации</w:t>
      </w:r>
    </w:p>
    <w:p w:rsidR="009831EB" w:rsidRDefault="009831EB">
      <w:pPr>
        <w:pStyle w:val="ConsPlusNormal"/>
        <w:jc w:val="right"/>
      </w:pPr>
      <w:r>
        <w:t>М.МИШУСТИН</w:t>
      </w:r>
    </w:p>
    <w:p w:rsidR="009831EB" w:rsidRDefault="009831EB">
      <w:pPr>
        <w:pStyle w:val="ConsPlusNormal"/>
        <w:ind w:firstLine="540"/>
        <w:jc w:val="both"/>
      </w:pPr>
    </w:p>
    <w:p w:rsidR="009831EB" w:rsidRDefault="009831EB">
      <w:pPr>
        <w:pStyle w:val="ConsPlusNormal"/>
        <w:jc w:val="both"/>
      </w:pPr>
    </w:p>
    <w:p w:rsidR="009831EB" w:rsidRDefault="009831EB">
      <w:pPr>
        <w:pStyle w:val="ConsPlusNormal"/>
        <w:jc w:val="both"/>
      </w:pPr>
    </w:p>
    <w:p w:rsidR="009831EB" w:rsidRDefault="009831EB">
      <w:pPr>
        <w:pStyle w:val="ConsPlusNormal"/>
        <w:jc w:val="both"/>
      </w:pPr>
    </w:p>
    <w:p w:rsidR="009831EB" w:rsidRDefault="009831EB">
      <w:pPr>
        <w:pStyle w:val="ConsPlusNormal"/>
        <w:jc w:val="both"/>
      </w:pPr>
    </w:p>
    <w:p w:rsidR="009831EB" w:rsidRDefault="009831EB">
      <w:pPr>
        <w:pStyle w:val="ConsPlusNormal"/>
        <w:jc w:val="right"/>
        <w:outlineLvl w:val="0"/>
      </w:pPr>
      <w:r>
        <w:t>Утвержден</w:t>
      </w:r>
    </w:p>
    <w:p w:rsidR="009831EB" w:rsidRDefault="009831EB">
      <w:pPr>
        <w:pStyle w:val="ConsPlusNormal"/>
        <w:jc w:val="right"/>
      </w:pPr>
      <w:r>
        <w:t>распоряжением Правительства</w:t>
      </w:r>
    </w:p>
    <w:p w:rsidR="009831EB" w:rsidRDefault="009831EB">
      <w:pPr>
        <w:pStyle w:val="ConsPlusNormal"/>
        <w:jc w:val="right"/>
      </w:pPr>
      <w:r>
        <w:t>Российской Федерации</w:t>
      </w:r>
    </w:p>
    <w:p w:rsidR="009831EB" w:rsidRDefault="009831EB">
      <w:pPr>
        <w:pStyle w:val="ConsPlusNormal"/>
        <w:jc w:val="right"/>
      </w:pPr>
      <w:r>
        <w:t>от 15 декабря 2020 г. N 3340-р</w:t>
      </w:r>
    </w:p>
    <w:p w:rsidR="009831EB" w:rsidRDefault="009831EB">
      <w:pPr>
        <w:pStyle w:val="ConsPlusNormal"/>
        <w:jc w:val="both"/>
      </w:pPr>
    </w:p>
    <w:p w:rsidR="009831EB" w:rsidRDefault="009831EB">
      <w:pPr>
        <w:pStyle w:val="ConsPlusTitle"/>
        <w:jc w:val="center"/>
      </w:pPr>
      <w:bookmarkStart w:id="0" w:name="P24"/>
      <w:bookmarkEnd w:id="0"/>
      <w:r>
        <w:t>ПЕРЕЧЕНЬ</w:t>
      </w:r>
    </w:p>
    <w:p w:rsidR="009831EB" w:rsidRDefault="009831EB">
      <w:pPr>
        <w:pStyle w:val="ConsPlusTitle"/>
        <w:jc w:val="center"/>
      </w:pPr>
      <w:r>
        <w:t>ВИДОВ ГОСУДАРСТВЕННОГО КОНТРОЛЯ (НАДЗОРА), В РАМКАХ КОТОРЫХ</w:t>
      </w:r>
    </w:p>
    <w:p w:rsidR="009831EB" w:rsidRDefault="009831EB">
      <w:pPr>
        <w:pStyle w:val="ConsPlusTitle"/>
        <w:jc w:val="center"/>
      </w:pPr>
      <w:r>
        <w:t>ОБЕСПЕЧИВАЮТСЯ ПРИЗНАНИЕ УТРАТИВШИМИ СИЛУ, НЕ ДЕЙСТВУЮЩИМИ</w:t>
      </w:r>
    </w:p>
    <w:p w:rsidR="009831EB" w:rsidRDefault="009831EB">
      <w:pPr>
        <w:pStyle w:val="ConsPlusTitle"/>
        <w:jc w:val="center"/>
      </w:pPr>
      <w:r>
        <w:t>НА ТЕРРИТОРИИ РОССИЙСКОЙ ФЕДЕРАЦИИ И ОТМЕНА НОРМАТИВНЫХ</w:t>
      </w:r>
    </w:p>
    <w:p w:rsidR="009831EB" w:rsidRDefault="009831EB">
      <w:pPr>
        <w:pStyle w:val="ConsPlusTitle"/>
        <w:jc w:val="center"/>
      </w:pPr>
      <w:r>
        <w:t>ПРАВОВЫХ АКТОВ ПРАВИТЕЛЬСТВА РОССИЙСКОЙ ФЕДЕРАЦИИ,</w:t>
      </w:r>
    </w:p>
    <w:p w:rsidR="009831EB" w:rsidRDefault="009831EB">
      <w:pPr>
        <w:pStyle w:val="ConsPlusTitle"/>
        <w:jc w:val="center"/>
      </w:pPr>
      <w:r>
        <w:t>ФЕДЕРАЛЬНЫХ ОРГАНОВ ИСПОЛНИТЕЛЬНОЙ ВЛАСТИ, ПРАВОВЫХ АКТОВ</w:t>
      </w:r>
    </w:p>
    <w:p w:rsidR="009831EB" w:rsidRDefault="009831EB">
      <w:pPr>
        <w:pStyle w:val="ConsPlusTitle"/>
        <w:jc w:val="center"/>
      </w:pPr>
      <w:r>
        <w:t>ИСПОЛНИТЕЛЬНЫХ И РАСПОРЯДИТЕЛЬНЫХ ОРГАНОВ ГОСУДАРСТВЕННОЙ</w:t>
      </w:r>
    </w:p>
    <w:p w:rsidR="009831EB" w:rsidRDefault="009831EB">
      <w:pPr>
        <w:pStyle w:val="ConsPlusTitle"/>
        <w:jc w:val="center"/>
      </w:pPr>
      <w:r>
        <w:t>ВЛАСТИ РСФСР И СОЮЗА ССР, СОДЕРЖАЩИХ ОБЯЗАТЕЛЬНЫЕ</w:t>
      </w:r>
    </w:p>
    <w:p w:rsidR="009831EB" w:rsidRDefault="009831EB">
      <w:pPr>
        <w:pStyle w:val="ConsPlusTitle"/>
        <w:jc w:val="center"/>
      </w:pPr>
      <w:r>
        <w:t>ТРЕБОВАНИЯ, СОБЛЮДЕНИЕ КОТОРЫХ ОЦЕНИВАЕТСЯ</w:t>
      </w:r>
    </w:p>
    <w:p w:rsidR="009831EB" w:rsidRDefault="009831EB">
      <w:pPr>
        <w:pStyle w:val="ConsPlusTitle"/>
        <w:jc w:val="center"/>
      </w:pPr>
      <w:r>
        <w:t>ПРИ ОСУЩЕСТВЛЕНИИ ГОСУДАРСТВЕННОГО КОНТРОЛЯ (НАДЗОРА)</w:t>
      </w:r>
    </w:p>
    <w:p w:rsidR="009831EB" w:rsidRDefault="00983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31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EB" w:rsidRDefault="009831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EB" w:rsidRDefault="009831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31EB" w:rsidRDefault="00983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1EB" w:rsidRDefault="009831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28.07.2021 N 2080-р,</w:t>
            </w:r>
          </w:p>
          <w:p w:rsidR="009831EB" w:rsidRDefault="009831EB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02.10.2021 N 1673)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EB" w:rsidRDefault="009831EB">
            <w:pPr>
              <w:spacing w:after="1" w:line="0" w:lineRule="atLeast"/>
            </w:pPr>
          </w:p>
        </w:tc>
      </w:tr>
    </w:tbl>
    <w:p w:rsidR="009831EB" w:rsidRDefault="009831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5613"/>
        <w:gridCol w:w="2665"/>
      </w:tblGrid>
      <w:tr w:rsidR="009831EB">
        <w:tc>
          <w:tcPr>
            <w:tcW w:w="6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31EB" w:rsidRDefault="009831EB">
            <w:pPr>
              <w:pStyle w:val="ConsPlusNormal"/>
              <w:jc w:val="center"/>
            </w:pPr>
            <w:r>
              <w:t>Вид государственного контроля (надзора)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 xml:space="preserve">Федеральные органы исполнительной власти, </w:t>
            </w:r>
            <w:r>
              <w:lastRenderedPageBreak/>
              <w:t>осуществляющие контрольно-надзорные функции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надзор в области безопасности дорожного движения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МВД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пожарный надзор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МЧС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во внутренних водах и в территориальном море Российской Федерации за маломерными судами, используемыми в некоммерческих целях, и базами (сооружениями) для их стоянок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МЧС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деятельностью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МЧС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деятельностью по тушению пожаров в населенных пунктах, на производственных объектах и объектах инфраструктуры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МЧС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МЧС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контроль (надзор) за деятельностью юридических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ФССП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(надзор) в сфере обращения лекарственных средств, включающий: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Росздравнадзор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в сфере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за обращением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Росздравнадзор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качества и безопасности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Росздравнадзор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деятельностью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Росздравнадзор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 xml:space="preserve">Лицензионный контроль за медицинской деятельностью (за исключением указанной деятельности, осуществляемой медицинскими организациями и </w:t>
            </w:r>
            <w:r>
              <w:lastRenderedPageBreak/>
              <w:t>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lastRenderedPageBreak/>
              <w:t>Росздравнадзор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деятельностью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Росздравнадзор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Контроль за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Росздравнадзор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Контроль за деятельностью по оказанию гражданам государственной социальной помощи в виде предоставления социальных услуг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Росздравнадзор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в сфере обращения донорской крови и (или) ее компонентов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ФМБА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и надзор за деятельностью аккредитованных государством организаций, осуществляющих коллективное управление авторскими и смежными правами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Минкультуры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и надзор за соблюдением законодательства Российской Федерации об авторском праве и смежных правах в установленной сфере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Минкультуры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за соблюдением особого режима хранения и использования национального библиотечного фонда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Минкультуры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и надзор за состоянием Музейного фонда Российской Федерации и деятельностью негосударственных музеев 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Минкультуры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деятельностью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Минкультуры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и надзор за соблюдением законодательства Российской Федерации в отношении культурных ценностей, перемещенных в Союз ССР в результате Второй мировой войны и находящихся на территории Российской Федерации, а также за сохранностью перемещенных культурных ценностей и их учетом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Минкультуры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 xml:space="preserve">Государственный надзор за проведением работ по активному воздействию на метеорологические и другие </w:t>
            </w:r>
            <w:r>
              <w:lastRenderedPageBreak/>
              <w:t>геофизические процессы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lastRenderedPageBreak/>
              <w:t>Росгидромет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деятельностью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Росгидромет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работами по активному воздействию на гидрометеорологические и геофизические процессы и явления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Росгидромет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экологический надзор, осуществляемый в рамках: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Росприроднадзор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федерального государственного надзора за геологическим изучением, рациональным использованием и охраной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государственного земельного 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государственного надзора в области охраны атмосферного воздуха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26.4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государственного надзора в области использования и охраны водных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26.5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федерального государственного лесного надзора (лесной охраны) на землях особо охраняемых природных территорий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26.6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федерального государственного надзора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26.7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федерального государственного охотничьего надзора на особо охраняемых природных территориях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26.8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государственного надзора в области охраны и использования особо охраняемых природных территорий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26.9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государственного надзора в области обращения с отходами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26.10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государственного экологического надзора на континентальном шельфе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26.11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государственного экологического надзора во внутренних морских водах и в территориальном море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26.12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 xml:space="preserve">государственного экологического надзора в </w:t>
            </w:r>
            <w:r>
              <w:lastRenderedPageBreak/>
              <w:t>исключительной экономической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26.13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государственного экологического надзора в области охраны озера Байкал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26.14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федерального государственного контроля (надзора) в области рыболовства и сохранения водных биологических ресурсов на особо охраняемых природных территориях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26.15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государственного надзора за соблюдением требований к обращению с веществами, разрушающими озоновый слой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26.16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государственного надзора в области безопасного обращения с пестицидами и агрохимикатами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26.17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государственного надзора в области обеспечения санитарной (горно-санитарной) охраны природных лечебных ресурсов, лечебно-оздоровительных местностей и курортов на территориях лечебно-оздоровительных местностей и курортов федерального значения, а также на объектах, расположенных за пределами этих территорий, но оказывающих на них вредное техногенное воздействие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пожарный надзор в лесах при осуществлении федерального государственного лесного надзора (лесной охраны) в лесах, расположенных на землях особо охраняемых природных территорий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Росприроднадзор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в области семеноводства в отношении семян лесных растений на землях особо охраняемых природных территорий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Росприроднадзор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деятельностью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Росприроднадзор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Контроль за правильностью исчисления платы за негативное воздействие на окружающую среду, полнотой и своевременностью ее внесения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Росприроднадзор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Контроль за правильностью исчисления суммы экологического сбора, полнотой и своевременностью его внесения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Росприроднадзор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Росприроднадзор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Контроль за соблюдением правил обращения с ломом и отходами цветных металлов и их отчуждения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Росприроднадзор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или ввезенных в Российскую Федерацию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Росприроднадзор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экологический надзор в отношении объектов, строительство, реконструкция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в границах особо охраняемых природных территорий, на искусственных земельных участках на водных объектах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Росприроднадзор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надзор в области обращения с животными в части соблюдения требований к содержанию и использованию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требований к содержанию и использованию таких животных в культурно-зрелищных целях)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Росприроднадзор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лесной надзор (лесная охрана)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Рослесхоз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 xml:space="preserve">Федеральный государственный пожарный надзор в лесах, осуществляемый в рамках федерального государственного лесного надзора (лесной охраны) в лесах, расположенных на землях лесного фонда, в отношении лесничеств и лесопарков, указанных в </w:t>
            </w:r>
            <w:hyperlink r:id="rId10" w:history="1">
              <w:r>
                <w:rPr>
                  <w:color w:val="0000FF"/>
                </w:rPr>
                <w:t>части 2 статьи 83</w:t>
              </w:r>
            </w:hyperlink>
            <w:r>
              <w:t xml:space="preserve"> Лесного кодекса Российской Федерации, в случае, когда соответствующие полномочия не переданы органам исполнительной власти субъектов Российской Федерации, и в случаях, когда полномочия, переданные Российской Федерацией органам государственной власти субъектов Российской Федерации в соответствии с </w:t>
            </w:r>
            <w:hyperlink r:id="rId11" w:history="1">
              <w:r>
                <w:rPr>
                  <w:color w:val="0000FF"/>
                </w:rPr>
                <w:t>частью 1 статьи 83</w:t>
              </w:r>
            </w:hyperlink>
            <w:r>
              <w:t xml:space="preserve"> Лесного кодекса Российской Федерации, изъяты в установленном порядке у органов государственной власти субъектов Российской Федерации, а также в лесах, расположенных на землях обороны и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Рослесхоз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в области семеноводства в отношении семян лесных растений, осуществляемый в рамках федерального государственного лесного надзора (лесной охраны)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Рослесхоз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метрологический надзор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Росстандарт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Росстандарт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Контроль и надзор за соблюдением обязательных требований национальных стандартов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Росстандарт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в отношении саморегулируемых организаций ревизионных союзов сельскохозяйственных кооперативов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Минсельхоз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ветеринарный надзор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Россельхознадзор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надзор в сфере обращения лекарственных средств в отношении лекарственных средств для ветеринарного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Россельхознадзор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деятельностью по производству лекарственных средств для ветеринарного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Россельхознадзор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в области безопасного обращения с пестицидами и агрохимикатами, осуществляемый в рамках федерального государственного ветеринарного 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Россельхознадзор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 xml:space="preserve">Государственный земельный надзор в отношении земель сельскохозяйственного назначения, оборот которых регулируется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обороте земель сельскохозяйственного назначения", и виноградопригодных земель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Россельхознадзор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в области обеспечения качества и безопасности пищевых продуктов, материалов и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Россельхознадзор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Россельхознадзор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карантинный фитосанитарный контроль (надзор)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Россельхознадзор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выполнением работ по карантинному фитосанитарному обеззараживанию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Россельхознадзор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Контроль за ввозом на территорию Российской Федерации генно-инженерно-модифицированных организмов и семян в пунктах пропуска через государственную границу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Россельхознадзор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в области семеноводства в отношении семян сельскохозяйственных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Россельхознадзор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деятельностью по содержанию и использованию животных в зоопарках, зоосадах, цирках, зоотеатрах, дельфинариях, океанариумах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Россельхознадзор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 xml:space="preserve">Федеральный государственный надзор в области обращения с животными в части соблюдения требований </w:t>
            </w:r>
            <w:r>
              <w:lastRenderedPageBreak/>
              <w:t>к содержанию и использованию животных в культурно-зрелищных целях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lastRenderedPageBreak/>
              <w:t>Россельхознадзор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контроль (надзор) в области рыболовства и сохранения водных биологических ресурсов, за исключением морских водных биологических ресурсов и водных биологических ресурсов, находящихся на особо охраняемых природных территориях федерального значения и занесенных в Красную книгу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Росрыболовство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за соблюдением международных договоров Российской Федерации, относящихся к торговому мореплаванию, и законодательства Российской Федерации о торговом мореплавании в части обеспечения безопасности плавания судов рыбопромыслового флота в районах промысла при осуществлении рыболовства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Росрыболовство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за деятельностью саморегулируемых организаций в сфере теплоснабжения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Минстрой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за деятельностью национальных объединений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Минстрой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транспортный надзор, включающий: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Ространснадзор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в области гражданской авиации, а также государственный контроль (надзор) в области использования воздушного пространства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61.2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(надзор) за осуществлением международных автомобильных перевозок в стационарных и передвижных контрольных пунктах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61.3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в области автомобильного транспорта и городского наземного электрического транспорта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61.4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в области железнодорожного транспорта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61.5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за торговым мореплаванием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61.6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в области внутреннего водного транспорта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61.7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за обеспечением сохранности автомобильных дорог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lastRenderedPageBreak/>
              <w:t>61.8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(надзор) за обеспечением доступности для инвалидов объектов транспортной инфраструктуры и предоставляемых услуг (в области гражданской авиации, железнодорожного транспорта, внутреннего водного транспорта, автомобильного транспорта и городского наземного электрического транспорта)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контроль (надзор) в области транспортной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Ространснадзор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деятельностью по перевозкам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Ространснадзор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деятельностью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Ространснадзор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погрузочно-разгрузочной деятельностью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Ространснадзор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деятельностью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Ространснадзор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деятельностью по перевозкам пассажиров и иных лиц автобусами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Ространснадзор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деятельностью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Ространснадзор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деятельностью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Ространснадзор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погрузочно-разгрузочной деятельностью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Ространснадзор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надзор в области безопасности гидротехнических сооружений - в отношении судоходных и портовых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Ространснадзор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Контроль за соответствием установленным требованиям соответствующих функциональных подсистем единой государственной системы предупреждения и ликвидации чрезвычайных ситуаций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Ространснадзор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Ространснадзор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 xml:space="preserve">Контроль за исполнением перевозчиком обязанностей, установленных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Ространснадзор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Весовой и габаритный контроль транспортных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Ространснадзор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Роструд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(надзор) в сфере социального обслуживания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Роструд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(надзор) за деятельностью саморегулируемых организаций аудиторов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Минфин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Контроль и надзор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ФНС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деятельностью по производству и реализации защищенной от подделок полиграфической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ФНС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надзор в области организации и проведения азартных игр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ФНС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деятельностью по организации и проведению азартных игр в букмекерских конторах или тотализаторах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ФНС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надзор за проведением лотерей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ФНС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ФНС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контроль (надзор)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Росалкогольрегулирование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надзор в сфере электронной подписи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Минцифры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 xml:space="preserve">Федеральный государственный надзор в области связи </w:t>
            </w:r>
            <w:hyperlink w:anchor="P52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Роскомнадзор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both"/>
            </w:pPr>
            <w:r>
              <w:t xml:space="preserve">(п. 87 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28.07.2021 N 2080-р)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 xml:space="preserve">Государственный контроль и надзор за соблюдением </w:t>
            </w:r>
            <w:r>
              <w:lastRenderedPageBreak/>
              <w:t>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lastRenderedPageBreak/>
              <w:t>Роскомнадзор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(надзор) за соблюдением требований в связи с распространением информации в информационно-телекоммуникационной сети "Интернет"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Роскомнадзор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Роскомнадзор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в сфере туристской деятельности, включающий: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Ростуризм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за деятельностью туроператоров и объединения туроператоров в сфере выездного туризма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91.2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контроль за деятельностью аккредитованных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за деятельностью саморегулируемых организаций в области энергетического обследования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Минэкономразвития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контроль за деятельностью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Росаккредитация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надзор в области геодезии и картографии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Росреестр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Надзор за деятельностью саморегулируемых организаций оценщиков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Росреестр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Контроль (надзор) за деятельностью саморегулируемых организаций арбитражных управляющих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Росреестр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надзор за деятельностью саморегулируемых организаций операторов электронных площадок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Росреестр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кадастровых инженеров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Росреестр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надзор за проведением государственной кадастровой оценки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Росреестр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 xml:space="preserve">Лицензионный контроль геодезической и </w:t>
            </w:r>
            <w:r>
              <w:lastRenderedPageBreak/>
              <w:t>картографической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lastRenderedPageBreak/>
              <w:t>Росреестр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Контроль и надзор в сфере правовой охраны и использования результатов интеллектуальной деятельности гражданского, военного, специального и двойного назначения, созданных за счет бюджетных ассигнований федерального бюджета, а также контроль и надзор в установленной сфере деятельности в отношении государственных заказчиков и организаций - исполнителей государственных контрактов, предусматривающих проведение научно-исследовательских, опытно-конструкторских и технологических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Роспатент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Контроль за соблюдением порядка и условий предоставления в обязательном порядке субъектами государственной информационной системы топливно-энергетического комплекса информации для включения в государственную информационную систему топливно-энергетического комплекса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Минэнерго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Контроль за деятельностью представительств иностранных государственных органов и организаций по усыновлению (удочерению) детей на территории Российской Федерации и представительств иностранных некоммерческих неправительственных организаций, осуществляющих деятельность по усыновлению (удочерению) детей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Минпросвещения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надзор в сфере образования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Рособрнадзор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образовательной деятельностью (за исключением указанной деятельности, осуществляемой частными образовательными организациями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Рособрнадзор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за соблюдением организациями, осуществляющими образовательную деятельность, требований законодательства Российской Федерации в сфере защиты детей от информации, причиняющей вред их здоровью и (или) развитию, к используемой в образовательном процессе информационной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Рособрнадзор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 xml:space="preserve">Государственный контроль за соблюдением антимонопольного законодательства </w:t>
            </w:r>
            <w:hyperlink w:anchor="P53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ФАС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both"/>
            </w:pPr>
            <w:r>
              <w:t xml:space="preserve">(п. 107 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02.10.2021 N 1673)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 xml:space="preserve">Государственный контроль (надзор) в сферах естественной монополии </w:t>
            </w:r>
            <w:hyperlink w:anchor="P5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ФАС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в сфере рекламы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ФАС России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санитарно-эпидемиологический надзор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Роспотребнадзор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надзор в области защиты прав потребителей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Роспотребнадзор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Роспотребнадзор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Роспотребнадзор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деятельностью в области использования источников ионизирующего излучения (генерирующих) (за исключением случаев, если эти источники используются в медицинской деятельности)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Роспотребнадзор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деятельностью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осуществляемая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Роспотребнадзор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в области обеспечения качества и безопасности пищевых продуктов, материалов и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Роспотребнадзор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в области обеспечения радиационной безопасности, осуществляемый в рамках федерального государственного санитарно-эпидемиологического 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Роспотребнадзор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(надзор) в сфере охраны здоровья граждан от воздействия окружающего табачного дыма, последствий потребления табака или потребления никотинсодержащей продукции, осуществляемый в рамках федерального государственного санитарно-эпидемиологического 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Роспотребнадзор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(надзор) за соблюдением требований законодательства об энергосбережении и о повышении энергетической эффективности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Роспотребнадзор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 xml:space="preserve">Государственный надзор в области обеспечения санитарной или горно-санитарной охраны природных лечебных ресурсов, лечебно-оздоровительных местностей и курортов на территориях лечебно-оздоровительных местностей и курортов федерального </w:t>
            </w:r>
            <w:r>
              <w:lastRenderedPageBreak/>
              <w:t>значения, а также на объектах, расположенных за пределами этих территорий, но оказывающих на них вредное техногенное воздействие, при осуществлении федерального государственного санитарно-эпидемиологического 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lastRenderedPageBreak/>
              <w:t>Роспотребнадзор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в области безопасного обращения с пестицидами и агрохимикатами, осуществляемый в рамках федерального государственного санитарно-эпидемиологического 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Роспотребнадзор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надзор в области промышленной безопасности на опасных производственных объектах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Ростехнадзор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строительный надзор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Ростехнадзор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надзор в области безопасности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Ростехнадзор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Федеральный государственный энергетический надзор в сфере теплоснабжения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Ростехнадзор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Ростехнадзор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контроль (надзор) за соблюдением требований законодательства Российской Федерации об энергосбережении и о повышении энергетической эффективности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Ростехнадзор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деятельностью по проведению экспертизы промышленной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Ростехнадзор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деятельностью, связанной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Ростехнадзор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эксплуатацией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Ростехнадзор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Лицензионный контроль за производством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Ростехнадзор</w:t>
            </w:r>
          </w:p>
        </w:tc>
      </w:tr>
      <w:tr w:rsidR="009831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1EB" w:rsidRDefault="009831E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1EB" w:rsidRDefault="009831EB">
            <w:pPr>
              <w:pStyle w:val="ConsPlusNormal"/>
            </w:pPr>
            <w:r>
              <w:t>Государственный надзор за безопасным ведением работ, связанных с пользованием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1EB" w:rsidRDefault="009831EB">
            <w:pPr>
              <w:pStyle w:val="ConsPlusNormal"/>
            </w:pPr>
            <w:r>
              <w:t>Ростехнадзор</w:t>
            </w:r>
          </w:p>
        </w:tc>
      </w:tr>
    </w:tbl>
    <w:p w:rsidR="009831EB" w:rsidRDefault="009831EB">
      <w:pPr>
        <w:pStyle w:val="ConsPlusNormal"/>
        <w:jc w:val="both"/>
      </w:pPr>
    </w:p>
    <w:p w:rsidR="009831EB" w:rsidRDefault="009831EB">
      <w:pPr>
        <w:pStyle w:val="ConsPlusNormal"/>
        <w:ind w:firstLine="540"/>
        <w:jc w:val="both"/>
      </w:pPr>
      <w:r>
        <w:t>--------------------------------</w:t>
      </w:r>
    </w:p>
    <w:p w:rsidR="009831EB" w:rsidRDefault="009831EB">
      <w:pPr>
        <w:pStyle w:val="ConsPlusNormal"/>
        <w:spacing w:before="220"/>
        <w:ind w:firstLine="540"/>
        <w:jc w:val="both"/>
      </w:pPr>
      <w:bookmarkStart w:id="1" w:name="P527"/>
      <w:bookmarkEnd w:id="1"/>
      <w:r>
        <w:t xml:space="preserve">&lt;*&gt; В отношении государственного контроля (надзора) в сферах естественной монополии не производится признание утратившими силу, не действующими на территории Российской </w:t>
      </w:r>
      <w:r>
        <w:lastRenderedPageBreak/>
        <w:t>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 в сфере ценового регулирования, определения (установления) цен (тарифов) или их предельного уровня.</w:t>
      </w:r>
    </w:p>
    <w:p w:rsidR="009831EB" w:rsidRDefault="009831EB">
      <w:pPr>
        <w:pStyle w:val="ConsPlusNormal"/>
        <w:spacing w:before="220"/>
        <w:ind w:firstLine="540"/>
        <w:jc w:val="both"/>
      </w:pPr>
      <w:bookmarkStart w:id="2" w:name="P528"/>
      <w:bookmarkEnd w:id="2"/>
      <w:r>
        <w:t xml:space="preserve">&lt;**&gt; В отношении государственного контроля (надзора) в области связи не производится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принятых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внесении изменений в Федеральный закон "О связи" и Федеральным законом "Об информации, информационных технологиях и о защите информации", а также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 августа 2005 г. N 538 "Об утверждении Правил взаимодействия операторов связи с уполномоченными государственными органами, осуществляющими оперативно-разыскную деятельность".</w:t>
      </w:r>
    </w:p>
    <w:p w:rsidR="009831EB" w:rsidRDefault="009831EB">
      <w:pPr>
        <w:pStyle w:val="ConsPlusNormal"/>
        <w:jc w:val="both"/>
      </w:pPr>
      <w:r>
        <w:t xml:space="preserve">(сноска введена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РФ от 28.07.2021 N 2080-р)</w:t>
      </w:r>
    </w:p>
    <w:p w:rsidR="009831EB" w:rsidRDefault="009831EB">
      <w:pPr>
        <w:pStyle w:val="ConsPlusNormal"/>
        <w:spacing w:before="220"/>
        <w:ind w:firstLine="540"/>
        <w:jc w:val="both"/>
      </w:pPr>
      <w:bookmarkStart w:id="3" w:name="P530"/>
      <w:bookmarkEnd w:id="3"/>
      <w:r>
        <w:t xml:space="preserve">&lt;***&gt; В отношении государственного контроля (надзора) за соблюдением антимонопольного законодательства не производится признание утратившим силу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ноября 2003 г. N 710 "Об утверждении Правил недискриминационного доступа перевозчиков к инфраструктуре железнодорожного транспорта общего пользования".</w:t>
      </w:r>
    </w:p>
    <w:p w:rsidR="009831EB" w:rsidRDefault="009831EB">
      <w:pPr>
        <w:pStyle w:val="ConsPlusNormal"/>
        <w:jc w:val="both"/>
      </w:pPr>
      <w:r>
        <w:t xml:space="preserve">(сноска введена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02.10.2021 N 1673)</w:t>
      </w:r>
    </w:p>
    <w:p w:rsidR="009831EB" w:rsidRDefault="009831EB">
      <w:pPr>
        <w:pStyle w:val="ConsPlusNormal"/>
        <w:jc w:val="both"/>
      </w:pPr>
    </w:p>
    <w:p w:rsidR="009831EB" w:rsidRDefault="009831EB">
      <w:pPr>
        <w:pStyle w:val="ConsPlusNormal"/>
        <w:jc w:val="both"/>
      </w:pPr>
    </w:p>
    <w:p w:rsidR="009831EB" w:rsidRDefault="009831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E76" w:rsidRDefault="008A5E76">
      <w:bookmarkStart w:id="4" w:name="_GoBack"/>
      <w:bookmarkEnd w:id="4"/>
    </w:p>
    <w:sectPr w:rsidR="008A5E76" w:rsidSect="002E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EB"/>
    <w:rsid w:val="00053A76"/>
    <w:rsid w:val="00055675"/>
    <w:rsid w:val="00055F2E"/>
    <w:rsid w:val="000E1E87"/>
    <w:rsid w:val="00141472"/>
    <w:rsid w:val="00141943"/>
    <w:rsid w:val="00160149"/>
    <w:rsid w:val="001657E4"/>
    <w:rsid w:val="001E0704"/>
    <w:rsid w:val="001E0AC7"/>
    <w:rsid w:val="002344D6"/>
    <w:rsid w:val="002F1313"/>
    <w:rsid w:val="0030040F"/>
    <w:rsid w:val="00375998"/>
    <w:rsid w:val="00377CF8"/>
    <w:rsid w:val="003B2023"/>
    <w:rsid w:val="003B2B2C"/>
    <w:rsid w:val="003E6860"/>
    <w:rsid w:val="003E714D"/>
    <w:rsid w:val="00403CA9"/>
    <w:rsid w:val="004266D5"/>
    <w:rsid w:val="004439A4"/>
    <w:rsid w:val="00451566"/>
    <w:rsid w:val="004C2A54"/>
    <w:rsid w:val="004D4C18"/>
    <w:rsid w:val="004E28C8"/>
    <w:rsid w:val="004E379F"/>
    <w:rsid w:val="004F2150"/>
    <w:rsid w:val="00514083"/>
    <w:rsid w:val="00574615"/>
    <w:rsid w:val="00576E63"/>
    <w:rsid w:val="005B757C"/>
    <w:rsid w:val="00612FF4"/>
    <w:rsid w:val="00645BE6"/>
    <w:rsid w:val="0066310E"/>
    <w:rsid w:val="00675300"/>
    <w:rsid w:val="00680051"/>
    <w:rsid w:val="006A5430"/>
    <w:rsid w:val="006D2498"/>
    <w:rsid w:val="007056B9"/>
    <w:rsid w:val="007131A6"/>
    <w:rsid w:val="00715149"/>
    <w:rsid w:val="0079423D"/>
    <w:rsid w:val="007B1FAB"/>
    <w:rsid w:val="0084368A"/>
    <w:rsid w:val="00865C0F"/>
    <w:rsid w:val="008672EC"/>
    <w:rsid w:val="00893017"/>
    <w:rsid w:val="008A5E76"/>
    <w:rsid w:val="00906D8A"/>
    <w:rsid w:val="009262C4"/>
    <w:rsid w:val="009831EB"/>
    <w:rsid w:val="009857F9"/>
    <w:rsid w:val="009C2A4B"/>
    <w:rsid w:val="009D3577"/>
    <w:rsid w:val="009F2CF3"/>
    <w:rsid w:val="00A253F1"/>
    <w:rsid w:val="00A813F4"/>
    <w:rsid w:val="00AD07BA"/>
    <w:rsid w:val="00AF0F95"/>
    <w:rsid w:val="00B117AF"/>
    <w:rsid w:val="00B43588"/>
    <w:rsid w:val="00B435B6"/>
    <w:rsid w:val="00B465C9"/>
    <w:rsid w:val="00B52FE7"/>
    <w:rsid w:val="00B943BA"/>
    <w:rsid w:val="00C0314E"/>
    <w:rsid w:val="00C42B3B"/>
    <w:rsid w:val="00C81F5C"/>
    <w:rsid w:val="00CC0E1A"/>
    <w:rsid w:val="00CC479C"/>
    <w:rsid w:val="00CE6FD3"/>
    <w:rsid w:val="00CF0388"/>
    <w:rsid w:val="00D12D05"/>
    <w:rsid w:val="00D4275C"/>
    <w:rsid w:val="00D61968"/>
    <w:rsid w:val="00D90F99"/>
    <w:rsid w:val="00D92714"/>
    <w:rsid w:val="00DE3F3E"/>
    <w:rsid w:val="00E17E0B"/>
    <w:rsid w:val="00E65B11"/>
    <w:rsid w:val="00E82535"/>
    <w:rsid w:val="00EB38B3"/>
    <w:rsid w:val="00F17ED7"/>
    <w:rsid w:val="00F6206C"/>
    <w:rsid w:val="00FA6C2A"/>
    <w:rsid w:val="00F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02021-F465-4841-B33B-BDCBD53B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B98578B84BE8ADABD496A3B08DDAE66A4F41C4BDBFA8963A88AC8876AC090F9E78E9A88A55F4BB8723BF4660F84A5D3A4547DDD58FA36gDTBI" TargetMode="External"/><Relationship Id="rId13" Type="http://schemas.openxmlformats.org/officeDocument/2006/relationships/hyperlink" Target="consultantplus://offline/ref=4FDB98578B84BE8ADABD496A3B08DDAE66ACF6124CDBFA8963A88AC8876AC090EBE7D6968AA2414AB9676DA520g5TBI" TargetMode="External"/><Relationship Id="rId18" Type="http://schemas.openxmlformats.org/officeDocument/2006/relationships/hyperlink" Target="consultantplus://offline/ref=4FDB98578B84BE8ADABD496A3B08DDAE66A4F41C4BDBFA8963A88AC8876AC090F9E78E9A88A55F4BB3723BF4660F84A5D3A4547DDD58FA36gDTB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FDB98578B84BE8ADABD496A3B08DDAE66A5F31C42DCFA8963A88AC8876AC090F9E78E9A88A55E4BBD723BF4660F84A5D3A4547DDD58FA36gDTBI" TargetMode="External"/><Relationship Id="rId12" Type="http://schemas.openxmlformats.org/officeDocument/2006/relationships/hyperlink" Target="consultantplus://offline/ref=4FDB98578B84BE8ADABD496A3B08DDAE66A5F41142D1FA8963A88AC8876AC090EBE7D6968AA2414AB9676DA520g5TBI" TargetMode="External"/><Relationship Id="rId17" Type="http://schemas.openxmlformats.org/officeDocument/2006/relationships/hyperlink" Target="consultantplus://offline/ref=4FDB98578B84BE8ADABD496A3B08DDAE66A5F71D4BDCFA8963A88AC8876AC090EBE7D6968AA2414AB9676DA520g5T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DB98578B84BE8ADABD496A3B08DDAE66AFF61D4BDDFA8963A88AC8876AC090EBE7D6968AA2414AB9676DA520g5TBI" TargetMode="External"/><Relationship Id="rId20" Type="http://schemas.openxmlformats.org/officeDocument/2006/relationships/hyperlink" Target="consultantplus://offline/ref=4FDB98578B84BE8ADABD496A3B08DDAE66A4F31C4AD0FA8963A88AC8876AC090F9E78E9A88A55F48BA723BF4660F84A5D3A4547DDD58FA36gDT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B98578B84BE8ADABD496A3B08DDAE66A4F31C4AD0FA8963A88AC8876AC090F9E78E9A88A55F49BD723BF4660F84A5D3A4547DDD58FA36gDTBI" TargetMode="External"/><Relationship Id="rId11" Type="http://schemas.openxmlformats.org/officeDocument/2006/relationships/hyperlink" Target="consultantplus://offline/ref=4FDB98578B84BE8ADABD496A3B08DDAE66A5FC1342DCFA8963A88AC8876AC090F9E78E9C80A5541FEA3D3AA8205D97A6D6A4577FC1g5TBI" TargetMode="External"/><Relationship Id="rId5" Type="http://schemas.openxmlformats.org/officeDocument/2006/relationships/hyperlink" Target="consultantplus://offline/ref=4FDB98578B84BE8ADABD496A3B08DDAE66A4F41C4BDBFA8963A88AC8876AC090F9E78E9A88A55F4BB8723BF4660F84A5D3A4547DDD58FA36gDTBI" TargetMode="External"/><Relationship Id="rId15" Type="http://schemas.openxmlformats.org/officeDocument/2006/relationships/hyperlink" Target="consultantplus://offline/ref=4FDB98578B84BE8ADABD496A3B08DDAE66A4F31C4AD0FA8963A88AC8876AC090F9E78E9A88A55F49BC723BF4660F84A5D3A4547DDD58FA36gDTBI" TargetMode="External"/><Relationship Id="rId10" Type="http://schemas.openxmlformats.org/officeDocument/2006/relationships/hyperlink" Target="consultantplus://offline/ref=4FDB98578B84BE8ADABD496A3B08DDAE66A5FC1342DCFA8963A88AC8876AC090F9E78E9C81A1541FEA3D3AA8205D97A6D6A4577FC1g5TBI" TargetMode="External"/><Relationship Id="rId19" Type="http://schemas.openxmlformats.org/officeDocument/2006/relationships/hyperlink" Target="consultantplus://offline/ref=4FDB98578B84BE8ADABD496A3B08DDAE66A4F31C4FDBFA8963A88AC8876AC090EBE7D6968AA2414AB9676DA520g5T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DB98578B84BE8ADABD496A3B08DDAE66A4F31C4AD0FA8963A88AC8876AC090F9E78E9A88A55F49BD723BF4660F84A5D3A4547DDD58FA36gDTBI" TargetMode="External"/><Relationship Id="rId14" Type="http://schemas.openxmlformats.org/officeDocument/2006/relationships/hyperlink" Target="consultantplus://offline/ref=4FDB98578B84BE8ADABD496A3B08DDAE66A4F41C4BDBFA8963A88AC8876AC090F9E78E9A88A55F4BBF723BF4660F84A5D3A4547DDD58FA36gDT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4796</Words>
  <Characters>27341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Бовин Александр В.</dc:creator>
  <cp:keywords/>
  <dc:description/>
  <cp:lastModifiedBy>Бовин Александр В.</cp:lastModifiedBy>
  <cp:revision>1</cp:revision>
  <dcterms:created xsi:type="dcterms:W3CDTF">2021-12-27T08:19:00Z</dcterms:created>
  <dcterms:modified xsi:type="dcterms:W3CDTF">2021-12-27T08:20:00Z</dcterms:modified>
</cp:coreProperties>
</file>